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co" w:hAnsi="foco"/>
          <w:b/>
          <w:color w:val="0A0A0A"/>
          <w:sz w:val="27"/>
          <w:szCs w:val="27"/>
        </w:rPr>
      </w:pPr>
      <w:r>
        <w:rPr>
          <w:rFonts w:ascii="foco" w:hAnsi="foco"/>
          <w:b/>
          <w:noProof/>
          <w:color w:val="0A0A0A"/>
          <w:sz w:val="27"/>
          <w:szCs w:val="27"/>
        </w:rPr>
        <w:drawing>
          <wp:inline distT="0" distB="0" distL="0" distR="0">
            <wp:extent cx="2228850" cy="104116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met_avec slogan_Couleur (HRes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20" cy="105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D6D" w:rsidRPr="00154553" w:rsidRDefault="00886D6D" w:rsidP="00886D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co" w:hAnsi="foco"/>
          <w:b/>
          <w:color w:val="0A0A0A"/>
          <w:sz w:val="27"/>
          <w:szCs w:val="27"/>
        </w:rPr>
      </w:pPr>
      <w:r w:rsidRPr="00154553">
        <w:rPr>
          <w:rFonts w:ascii="foco" w:hAnsi="foco"/>
          <w:b/>
          <w:color w:val="0A0A0A"/>
          <w:sz w:val="27"/>
          <w:szCs w:val="27"/>
        </w:rPr>
        <w:t xml:space="preserve">Coopérative Radio </w:t>
      </w:r>
      <w:proofErr w:type="spellStart"/>
      <w:r w:rsidRPr="00154553">
        <w:rPr>
          <w:rFonts w:ascii="foco" w:hAnsi="foco"/>
          <w:b/>
          <w:color w:val="0A0A0A"/>
          <w:sz w:val="27"/>
          <w:szCs w:val="27"/>
        </w:rPr>
        <w:t>Restigouche</w:t>
      </w:r>
      <w:proofErr w:type="spellEnd"/>
      <w:r w:rsidRPr="00154553">
        <w:rPr>
          <w:rFonts w:ascii="foco" w:hAnsi="foco"/>
          <w:b/>
          <w:color w:val="0A0A0A"/>
          <w:sz w:val="27"/>
          <w:szCs w:val="27"/>
        </w:rPr>
        <w:t xml:space="preserve"> Ltée</w:t>
      </w:r>
      <w:r w:rsidRPr="00154553">
        <w:rPr>
          <w:rFonts w:ascii="foco" w:hAnsi="foco"/>
          <w:b/>
          <w:color w:val="0A0A0A"/>
          <w:sz w:val="27"/>
          <w:szCs w:val="27"/>
        </w:rPr>
        <w:br/>
        <w:t>Assemblée générale annuelle 20</w:t>
      </w:r>
      <w:r>
        <w:rPr>
          <w:rFonts w:ascii="foco" w:hAnsi="foco"/>
          <w:b/>
          <w:color w:val="0A0A0A"/>
          <w:sz w:val="27"/>
          <w:szCs w:val="27"/>
        </w:rPr>
        <w:t>2</w:t>
      </w:r>
      <w:r w:rsidR="00295E06">
        <w:rPr>
          <w:rFonts w:ascii="foco" w:hAnsi="foco"/>
          <w:b/>
          <w:color w:val="0A0A0A"/>
          <w:sz w:val="27"/>
          <w:szCs w:val="27"/>
        </w:rPr>
        <w:t>1</w:t>
      </w:r>
    </w:p>
    <w:p w:rsidR="00886D6D" w:rsidRDefault="00AB0A65" w:rsidP="00886D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co" w:hAnsi="foco"/>
          <w:b/>
          <w:color w:val="0A0A0A"/>
          <w:sz w:val="27"/>
          <w:szCs w:val="27"/>
        </w:rPr>
      </w:pPr>
      <w:r>
        <w:rPr>
          <w:rFonts w:ascii="foco" w:hAnsi="foco"/>
          <w:b/>
          <w:color w:val="0A0A0A"/>
          <w:sz w:val="27"/>
          <w:szCs w:val="27"/>
        </w:rPr>
        <w:t>Mercredi 24</w:t>
      </w:r>
      <w:bookmarkStart w:id="0" w:name="_GoBack"/>
      <w:bookmarkEnd w:id="0"/>
      <w:r w:rsidR="00886D6D" w:rsidRPr="00154553">
        <w:rPr>
          <w:rFonts w:ascii="foco" w:hAnsi="foco"/>
          <w:b/>
          <w:color w:val="0A0A0A"/>
          <w:sz w:val="27"/>
          <w:szCs w:val="27"/>
        </w:rPr>
        <w:t xml:space="preserve"> novembre 1</w:t>
      </w:r>
      <w:r w:rsidR="00295E06">
        <w:rPr>
          <w:rFonts w:ascii="foco" w:hAnsi="foco"/>
          <w:b/>
          <w:color w:val="0A0A0A"/>
          <w:sz w:val="27"/>
          <w:szCs w:val="27"/>
        </w:rPr>
        <w:t>8</w:t>
      </w:r>
      <w:r w:rsidR="00886D6D" w:rsidRPr="00154553">
        <w:rPr>
          <w:rFonts w:ascii="foco" w:hAnsi="foco"/>
          <w:b/>
          <w:color w:val="0A0A0A"/>
          <w:sz w:val="27"/>
          <w:szCs w:val="27"/>
        </w:rPr>
        <w:t>h00</w:t>
      </w:r>
      <w:r w:rsidR="00886D6D" w:rsidRPr="00154553">
        <w:rPr>
          <w:rFonts w:ascii="foco" w:hAnsi="foco"/>
          <w:b/>
          <w:color w:val="0A0A0A"/>
          <w:sz w:val="27"/>
          <w:szCs w:val="27"/>
        </w:rPr>
        <w:br/>
      </w:r>
    </w:p>
    <w:p w:rsidR="00886D6D" w:rsidRPr="00154553" w:rsidRDefault="00886D6D" w:rsidP="00886D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oco" w:hAnsi="foco"/>
          <w:b/>
          <w:color w:val="0A0A0A"/>
          <w:sz w:val="27"/>
          <w:szCs w:val="27"/>
        </w:rPr>
      </w:pP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foco" w:hAnsi="foco"/>
          <w:color w:val="0A0A0A"/>
          <w:sz w:val="27"/>
          <w:szCs w:val="27"/>
        </w:rPr>
      </w:pPr>
      <w:r>
        <w:rPr>
          <w:rStyle w:val="Strong"/>
          <w:rFonts w:ascii="foco" w:hAnsi="foco"/>
          <w:color w:val="0A0A0A"/>
          <w:sz w:val="27"/>
          <w:szCs w:val="27"/>
        </w:rPr>
        <w:t>Ordre du Jour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1- Mot de Bienvenue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2- Nomination du Président d’assemblée.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3- Nomination d’un ou d’une secrétaire d’assemblée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4- Vérification du Quorum par le/la Président(e) d’assemblée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5- Adoption de l’Ordre du jour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6- Adoption du Procès-verbal de la dernière assemblée générale (2020)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7- Adoption du rapport du Président du Conseil d’Administration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8- Adoption du rapport de la Direction Générale (Présentation vidéo Sommet FM).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9- Adoption du rapport des États Financiers 2020-2021.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10- Choix du vérificateur ou de la vérificatrice des livres.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 xml:space="preserve">11- Élection des administrateurs du Conseil d’administration 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t>(Trois Postes – Un pouvant être renouvelé, Deux devant être remplacés):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– Nomination d’un Président d’élections</w:t>
      </w:r>
      <w:r>
        <w:rPr>
          <w:rFonts w:ascii="foco" w:hAnsi="foco"/>
          <w:color w:val="0A0A0A"/>
          <w:sz w:val="27"/>
          <w:szCs w:val="27"/>
        </w:rPr>
        <w:br/>
        <w:t>– Choix de deux scrutateurs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12-Reconnaissance des Bénévoles &amp; Employé(e)s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13-Idées du plancher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14-Autres</w:t>
      </w:r>
    </w:p>
    <w:p w:rsidR="00886D6D" w:rsidRDefault="00886D6D" w:rsidP="00886D6D">
      <w:pPr>
        <w:pStyle w:val="NormalWeb"/>
        <w:shd w:val="clear" w:color="auto" w:fill="FFFFFF"/>
        <w:spacing w:before="0" w:beforeAutospacing="0" w:after="0" w:afterAutospacing="0"/>
        <w:rPr>
          <w:rFonts w:ascii="foco" w:hAnsi="foco"/>
          <w:color w:val="0A0A0A"/>
          <w:sz w:val="27"/>
          <w:szCs w:val="27"/>
        </w:rPr>
      </w:pPr>
      <w:r>
        <w:rPr>
          <w:rFonts w:ascii="foco" w:hAnsi="foco"/>
          <w:color w:val="0A0A0A"/>
          <w:sz w:val="27"/>
          <w:szCs w:val="27"/>
        </w:rPr>
        <w:br/>
        <w:t>15-Levée de l’assemblée</w:t>
      </w:r>
    </w:p>
    <w:p w:rsidR="00EB1A1E" w:rsidRDefault="00EB1A1E"/>
    <w:sectPr w:rsidR="00EB1A1E" w:rsidSect="00886D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c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6D"/>
    <w:rsid w:val="00295E06"/>
    <w:rsid w:val="00886D6D"/>
    <w:rsid w:val="00AB0A65"/>
    <w:rsid w:val="00E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1E24-8124-4667-8C24-82EB705C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886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</dc:creator>
  <cp:keywords/>
  <dc:description/>
  <cp:lastModifiedBy>I7</cp:lastModifiedBy>
  <cp:revision>3</cp:revision>
  <dcterms:created xsi:type="dcterms:W3CDTF">2021-11-01T16:06:00Z</dcterms:created>
  <dcterms:modified xsi:type="dcterms:W3CDTF">2021-11-02T11:27:00Z</dcterms:modified>
</cp:coreProperties>
</file>